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BE" w:rsidRPr="00A107E2" w:rsidRDefault="00A107E2" w:rsidP="00A107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05BBE" w:rsidRDefault="00C05BBE" w:rsidP="00A107E2">
      <w:pPr>
        <w:jc w:val="right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107E2">
        <w:rPr>
          <w:rFonts w:ascii="Times New Roman" w:hAnsi="Times New Roman" w:cs="Times New Roman"/>
          <w:sz w:val="28"/>
          <w:szCs w:val="28"/>
        </w:rPr>
        <w:t>ГОУ</w:t>
      </w:r>
      <w:r w:rsidRPr="00A107E2">
        <w:rPr>
          <w:rFonts w:ascii="Times New Roman" w:hAnsi="Times New Roman" w:cs="Times New Roman"/>
          <w:sz w:val="28"/>
          <w:szCs w:val="28"/>
        </w:rPr>
        <w:t xml:space="preserve"> СПО</w:t>
      </w:r>
      <w:r w:rsidR="00A107E2">
        <w:rPr>
          <w:rFonts w:ascii="Times New Roman" w:hAnsi="Times New Roman" w:cs="Times New Roman"/>
          <w:sz w:val="28"/>
          <w:szCs w:val="28"/>
        </w:rPr>
        <w:t xml:space="preserve"> ТО</w:t>
      </w:r>
      <w:r w:rsidRPr="00A1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E2" w:rsidRPr="00A107E2" w:rsidRDefault="00A107E2" w:rsidP="00A107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Щёкинского политехнического колледжа</w:t>
      </w:r>
    </w:p>
    <w:p w:rsidR="00C05BBE" w:rsidRPr="00A107E2" w:rsidRDefault="00C05BBE" w:rsidP="00A107E2">
      <w:pPr>
        <w:jc w:val="right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A107E2">
        <w:rPr>
          <w:rFonts w:ascii="Times New Roman" w:hAnsi="Times New Roman" w:cs="Times New Roman"/>
          <w:sz w:val="28"/>
          <w:szCs w:val="28"/>
        </w:rPr>
        <w:t>О.В. Зябрева</w:t>
      </w:r>
    </w:p>
    <w:p w:rsidR="00C05BBE" w:rsidRPr="00A107E2" w:rsidRDefault="00C05BBE" w:rsidP="00A107E2">
      <w:pPr>
        <w:jc w:val="right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01865">
        <w:rPr>
          <w:rFonts w:ascii="Times New Roman" w:hAnsi="Times New Roman" w:cs="Times New Roman"/>
          <w:sz w:val="28"/>
          <w:szCs w:val="28"/>
        </w:rPr>
        <w:t>___</w:t>
      </w:r>
      <w:r w:rsidR="008F3662">
        <w:rPr>
          <w:rFonts w:ascii="Times New Roman" w:hAnsi="Times New Roman" w:cs="Times New Roman"/>
          <w:sz w:val="28"/>
          <w:szCs w:val="28"/>
        </w:rPr>
        <w:t xml:space="preserve"> </w:t>
      </w:r>
      <w:r w:rsidRPr="00A107E2">
        <w:rPr>
          <w:rFonts w:ascii="Times New Roman" w:hAnsi="Times New Roman" w:cs="Times New Roman"/>
          <w:sz w:val="28"/>
          <w:szCs w:val="28"/>
        </w:rPr>
        <w:t>от «</w:t>
      </w:r>
      <w:r w:rsidR="00901865">
        <w:rPr>
          <w:rFonts w:ascii="Times New Roman" w:hAnsi="Times New Roman" w:cs="Times New Roman"/>
          <w:sz w:val="28"/>
          <w:szCs w:val="28"/>
        </w:rPr>
        <w:t>___»________</w:t>
      </w:r>
      <w:r w:rsidRPr="00A107E2">
        <w:rPr>
          <w:rFonts w:ascii="Times New Roman" w:hAnsi="Times New Roman" w:cs="Times New Roman"/>
          <w:sz w:val="28"/>
          <w:szCs w:val="28"/>
        </w:rPr>
        <w:t>20</w:t>
      </w:r>
      <w:r w:rsidR="008F3662">
        <w:rPr>
          <w:rFonts w:ascii="Times New Roman" w:hAnsi="Times New Roman" w:cs="Times New Roman"/>
          <w:sz w:val="28"/>
          <w:szCs w:val="28"/>
        </w:rPr>
        <w:t>14</w:t>
      </w:r>
      <w:r w:rsidRPr="00A107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5BBE" w:rsidRPr="00A107E2" w:rsidRDefault="00C05BBE" w:rsidP="00C05BBE">
      <w:pPr>
        <w:rPr>
          <w:rFonts w:ascii="Times New Roman" w:hAnsi="Times New Roman" w:cs="Times New Roman"/>
          <w:sz w:val="28"/>
          <w:szCs w:val="28"/>
        </w:rPr>
      </w:pPr>
    </w:p>
    <w:p w:rsidR="00C05BBE" w:rsidRPr="00A107E2" w:rsidRDefault="00C05BBE" w:rsidP="00C05BBE">
      <w:pPr>
        <w:rPr>
          <w:rFonts w:ascii="Times New Roman" w:hAnsi="Times New Roman" w:cs="Times New Roman"/>
          <w:sz w:val="28"/>
          <w:szCs w:val="28"/>
        </w:rPr>
      </w:pPr>
    </w:p>
    <w:p w:rsidR="00C05BBE" w:rsidRPr="00A107E2" w:rsidRDefault="00C05BBE" w:rsidP="00C05BBE">
      <w:pPr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BE" w:rsidRPr="00A107E2" w:rsidRDefault="00C05BBE" w:rsidP="00A1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ПОЛОЖЕНИЕ</w:t>
      </w:r>
    </w:p>
    <w:p w:rsidR="00C05BBE" w:rsidRPr="00A107E2" w:rsidRDefault="00C05BBE" w:rsidP="00A1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BBE" w:rsidRPr="00A107E2" w:rsidRDefault="00C05BBE" w:rsidP="00A1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о Многофункциональном центре прикладных квалификаций</w:t>
      </w:r>
    </w:p>
    <w:p w:rsidR="00C05BBE" w:rsidRPr="00A107E2" w:rsidRDefault="00C05BBE" w:rsidP="00C05BBE">
      <w:pPr>
        <w:rPr>
          <w:rFonts w:ascii="Times New Roman" w:hAnsi="Times New Roman" w:cs="Times New Roman"/>
          <w:sz w:val="28"/>
          <w:szCs w:val="28"/>
        </w:rPr>
      </w:pPr>
    </w:p>
    <w:p w:rsidR="00A107E2" w:rsidRDefault="00A107E2" w:rsidP="00A1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</w:t>
      </w:r>
    </w:p>
    <w:p w:rsidR="00A107E2" w:rsidRDefault="00A107E2" w:rsidP="00A1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Тульской области </w:t>
      </w:r>
    </w:p>
    <w:p w:rsidR="00C05BBE" w:rsidRPr="00A107E2" w:rsidRDefault="00A107E2" w:rsidP="00A1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Щёкинского политехнического колледжа</w:t>
      </w:r>
    </w:p>
    <w:p w:rsidR="00A107E2" w:rsidRDefault="00A107E2" w:rsidP="00C05BBE">
      <w:pPr>
        <w:rPr>
          <w:rFonts w:ascii="Times New Roman" w:hAnsi="Times New Roman" w:cs="Times New Roman"/>
          <w:sz w:val="28"/>
          <w:szCs w:val="28"/>
        </w:rPr>
      </w:pPr>
    </w:p>
    <w:p w:rsidR="00C05BBE" w:rsidRPr="003A5D32" w:rsidRDefault="00C05BBE" w:rsidP="003A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2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DB78AA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Многофункционального центра прикладных квалификаций (далее – Центр) </w:t>
      </w:r>
      <w:r w:rsidR="00DB78AA">
        <w:rPr>
          <w:rFonts w:ascii="Times New Roman" w:hAnsi="Times New Roman" w:cs="Times New Roman"/>
          <w:sz w:val="28"/>
          <w:szCs w:val="28"/>
        </w:rPr>
        <w:t>государственного образовательного учреждения  среднего профессионального образования Тульской области Щёкинского политехнического колледжа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1.2. Настоящее Положение о Многофункциональном центре прикладных квалификаций </w:t>
      </w:r>
      <w:r w:rsidR="00DB78AA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</w:t>
      </w:r>
      <w:proofErr w:type="gramStart"/>
      <w:r w:rsidRPr="00A10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7E2">
        <w:rPr>
          <w:rFonts w:ascii="Times New Roman" w:hAnsi="Times New Roman" w:cs="Times New Roman"/>
          <w:sz w:val="28"/>
          <w:szCs w:val="28"/>
        </w:rPr>
        <w:t>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Федеральным Законом Российской Федерации от 29.12.2012 г. № 273-ФЗ «Об образовании в Российской Федерации»;</w:t>
      </w:r>
    </w:p>
    <w:p w:rsidR="003A5D3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Указом Президента Российской Федерации от 07.05.2012 № 599 «О мерах по реализации государственной политики в области образован</w:t>
      </w:r>
      <w:r w:rsidR="003A5D32">
        <w:rPr>
          <w:rFonts w:ascii="Times New Roman" w:hAnsi="Times New Roman" w:cs="Times New Roman"/>
          <w:sz w:val="28"/>
          <w:szCs w:val="28"/>
        </w:rPr>
        <w:t>ия и науки;</w:t>
      </w:r>
    </w:p>
    <w:p w:rsidR="00C05BBE" w:rsidRPr="00A107E2" w:rsidRDefault="003A5D32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BBE" w:rsidRPr="00A107E2">
        <w:rPr>
          <w:rFonts w:ascii="Times New Roman" w:hAnsi="Times New Roman" w:cs="Times New Roman"/>
          <w:sz w:val="28"/>
          <w:szCs w:val="28"/>
        </w:rPr>
        <w:t>Методическими рекомендациями по формированию многофункциональных центров прикладных квалификаций (письмо Министерства образования и науки Российской Федерации от 17.06.2013г. № АК-921/06);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Примерным положением о многофункциональном центре прикладных квалификаций (учебном центре профессиональных квалификаций);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Уставом </w:t>
      </w:r>
      <w:r w:rsidR="00DB78AA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1.3. Многофункциональный центр прикладных квалификаций – структурное подразделение </w:t>
      </w:r>
      <w:r w:rsidR="008C3113">
        <w:rPr>
          <w:rFonts w:ascii="Times New Roman" w:hAnsi="Times New Roman" w:cs="Times New Roman"/>
          <w:sz w:val="28"/>
          <w:szCs w:val="28"/>
        </w:rPr>
        <w:t>ГОУ СПО ТО Щёкинского политехнического колледжа</w:t>
      </w:r>
      <w:r w:rsidRPr="00A107E2">
        <w:rPr>
          <w:rFonts w:ascii="Times New Roman" w:hAnsi="Times New Roman" w:cs="Times New Roman"/>
          <w:sz w:val="28"/>
          <w:szCs w:val="28"/>
        </w:rPr>
        <w:t xml:space="preserve"> осуществляющее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требований), согласованных с работодателями и обеспечивающих освоение квалификации, востребованной на рынке труда.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Приоритетной является подготовка кадров для работы на высокопроизводительных рабочих местах, обеспечивающих модернизацию и технологическое развитие </w:t>
      </w:r>
      <w:r w:rsidR="008C3113">
        <w:rPr>
          <w:rFonts w:ascii="Times New Roman" w:hAnsi="Times New Roman" w:cs="Times New Roman"/>
          <w:sz w:val="28"/>
          <w:szCs w:val="28"/>
        </w:rPr>
        <w:t>химической промышленности Тульской области</w:t>
      </w:r>
      <w:r w:rsidRPr="00A107E2">
        <w:rPr>
          <w:rFonts w:ascii="Times New Roman" w:hAnsi="Times New Roman" w:cs="Times New Roman"/>
          <w:sz w:val="28"/>
          <w:szCs w:val="28"/>
        </w:rPr>
        <w:t>. Квалификация, получаемая выпускниками Центра, должна соответствовать 3-6 уровню квалификации.</w:t>
      </w:r>
    </w:p>
    <w:p w:rsidR="00C05BBE" w:rsidRPr="003A5D32" w:rsidRDefault="00C05BBE" w:rsidP="003A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2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 Центра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2.1. Предметом деятельности Центра является реализация образовательных программ, направленных на освоение и совершенствование профессиональных квалификаций (программы профессионального обучения и дополнительного профессионального образования), и разработка учебно-методического обеспечения реализации указанных программ.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2.2. Целью деятельности Центра является обеспечение подготовки, переподготовки и повышения квалификации кадров с учетом актуальных и перспективных потребностей </w:t>
      </w:r>
      <w:r w:rsidR="00664333">
        <w:rPr>
          <w:rFonts w:ascii="Times New Roman" w:hAnsi="Times New Roman" w:cs="Times New Roman"/>
          <w:sz w:val="28"/>
          <w:szCs w:val="28"/>
        </w:rPr>
        <w:t>химической промышленности</w:t>
      </w:r>
      <w:r w:rsidRPr="00A107E2">
        <w:rPr>
          <w:rFonts w:ascii="Times New Roman" w:hAnsi="Times New Roman" w:cs="Times New Roman"/>
          <w:sz w:val="28"/>
          <w:szCs w:val="28"/>
        </w:rPr>
        <w:t xml:space="preserve">, обусловленных задачами технологической модернизации и инновационного развития экономики Российской Федерации и </w:t>
      </w:r>
      <w:r w:rsidR="008C3113">
        <w:rPr>
          <w:rFonts w:ascii="Times New Roman" w:hAnsi="Times New Roman" w:cs="Times New Roman"/>
          <w:sz w:val="28"/>
          <w:szCs w:val="28"/>
        </w:rPr>
        <w:t>Тульской</w:t>
      </w:r>
      <w:r w:rsidRPr="00A107E2">
        <w:rPr>
          <w:rFonts w:ascii="Times New Roman" w:hAnsi="Times New Roman" w:cs="Times New Roman"/>
          <w:sz w:val="28"/>
          <w:szCs w:val="28"/>
        </w:rPr>
        <w:t xml:space="preserve"> области как ее субъекта.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          2.3. Задачами Центра являются: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подготовка высококвалифицированных рабочих кадров, в том числе для работы на высокопроизводительных рабочих местах, обеспечивающих модернизацию и технологическое развитие </w:t>
      </w:r>
      <w:r w:rsidR="008C3113">
        <w:rPr>
          <w:rFonts w:ascii="Times New Roman" w:hAnsi="Times New Roman" w:cs="Times New Roman"/>
          <w:sz w:val="28"/>
          <w:szCs w:val="28"/>
        </w:rPr>
        <w:t>химической промышленности Тульской области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разработка, апробация и экспертиза с привлечением  профильных организаций и объединений работодателей образовательных программ, направленных  на  освоение  и  (или) совершенствование профессиональной квалификации, включая оценочные, методические и учебные материалы;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подготовка кадров с начальным (базовым) уровнем квалификации, подготовка по массовым профессиям и специальностям, востребованным на региональных (местных) рынках труда, в том числе по запросам центров и служб занятости населения и организаций;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обеспечение практико-ориентированной подготовки обучающихся по основным профессиональным образовательным программам путем реализации программ профессиональных модулей, проведения на базе Центра производственной практики и др.;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предоставление профориентационных услуг общеобразовательным организациям и населению;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повышение квалификации и (или) организация стажировок на рабочем месте педагогических кадров, отвечающих за освоение </w:t>
      </w:r>
      <w:proofErr w:type="gramStart"/>
      <w:r w:rsidRPr="00A107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07E2">
        <w:rPr>
          <w:rFonts w:ascii="Times New Roman" w:hAnsi="Times New Roman" w:cs="Times New Roman"/>
          <w:sz w:val="28"/>
          <w:szCs w:val="28"/>
        </w:rPr>
        <w:t xml:space="preserve"> дисциплин (модулей) профессионального цикла основной профессиональной образовательной программы, дополнительной  профессиональной программы или программы профессионального обучения;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содействие работодателям и их объединениям в проведении процедур оценки и сертификации квалификации, в том числе подтверждения квалификации, приобретенной без прохождения формального обучения.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2.4.  Для достижения цели и решения поставленных задач Центр осуществляет следующие виды деятельности: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lastRenderedPageBreak/>
        <w:t>-       образовательная деятельность по реализации программ профессионального обучения и дополнительных профессиональных программ, в том числе программ профессиональных модулей, иных практико-ориентированных модулей, которые могут быть использованы в составе основных программ среднего профессионального образования;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маркетинговая деятельность: мониторинг потребностей территориальных и отраслевых рынков труда в подготовке,  переподготовке и повышении  квалификации  по  профессиям  рабочих  (должностям служащих), мониторинг трудоустройства и </w:t>
      </w:r>
      <w:proofErr w:type="spellStart"/>
      <w:r w:rsidRPr="00A107E2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A107E2">
        <w:rPr>
          <w:rFonts w:ascii="Times New Roman" w:hAnsi="Times New Roman" w:cs="Times New Roman"/>
          <w:sz w:val="28"/>
          <w:szCs w:val="28"/>
        </w:rPr>
        <w:t xml:space="preserve"> выпускников, удовлетворенности работодателей качеством их подготовки;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учебно-методическая деятельность;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оказание услуг в области профессиональной ориентации и сопровождения профессионального самоопределения.</w:t>
      </w:r>
    </w:p>
    <w:p w:rsidR="00C05BBE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2.5. Центр вправе вести приносящую доход деятельность, предусмотренную Уставом </w:t>
      </w:r>
      <w:r w:rsidR="00664333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, поскольку это служит достижению целей, ради которых он создан и соответствует указанным целям.</w:t>
      </w:r>
    </w:p>
    <w:p w:rsidR="003A5D32" w:rsidRPr="00A107E2" w:rsidRDefault="003A5D32" w:rsidP="0090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BE" w:rsidRPr="003A5D32" w:rsidRDefault="00C05BBE" w:rsidP="003A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2">
        <w:rPr>
          <w:rFonts w:ascii="Times New Roman" w:hAnsi="Times New Roman" w:cs="Times New Roman"/>
          <w:b/>
          <w:sz w:val="28"/>
          <w:szCs w:val="28"/>
        </w:rPr>
        <w:t>3. Управление и организация деятельности Центра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3.1. Многофункциональный центр прикладных квалификаций </w:t>
      </w:r>
      <w:r w:rsidR="00664333">
        <w:rPr>
          <w:rFonts w:ascii="Times New Roman" w:hAnsi="Times New Roman" w:cs="Times New Roman"/>
          <w:sz w:val="28"/>
          <w:szCs w:val="28"/>
        </w:rPr>
        <w:t xml:space="preserve">ГОУ СПО ТО ЩПК </w:t>
      </w:r>
      <w:r w:rsidRPr="00A107E2">
        <w:rPr>
          <w:rFonts w:ascii="Times New Roman" w:hAnsi="Times New Roman" w:cs="Times New Roman"/>
          <w:sz w:val="28"/>
          <w:szCs w:val="28"/>
        </w:rPr>
        <w:t xml:space="preserve"> возглавляет руководитель, назначаемый директором </w:t>
      </w:r>
      <w:r w:rsidR="00664333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3.2. Центр не является юридическим лицом, использует расчетный счет, печать, штамп и реквизиты </w:t>
      </w:r>
      <w:r w:rsidR="00664333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 xml:space="preserve">, ведет документацию и представляет </w:t>
      </w:r>
      <w:r w:rsidR="00664333">
        <w:rPr>
          <w:rFonts w:ascii="Times New Roman" w:hAnsi="Times New Roman" w:cs="Times New Roman"/>
          <w:sz w:val="28"/>
          <w:szCs w:val="28"/>
        </w:rPr>
        <w:t>колледжу</w:t>
      </w:r>
      <w:r w:rsidRPr="00A107E2">
        <w:rPr>
          <w:rFonts w:ascii="Times New Roman" w:hAnsi="Times New Roman" w:cs="Times New Roman"/>
          <w:sz w:val="28"/>
          <w:szCs w:val="28"/>
        </w:rPr>
        <w:t xml:space="preserve"> отчетность о своей деятельности в установленном порядке.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3.3. Центр имеет свои фирменные бланки и эмблему.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3.4. Центр обеспечивает открытость и доступность информации о своей деятельности посредством ее размещения в информационно-телекоммуникационных сетях, в том числе на специальной странице, расположенной на сайте </w:t>
      </w:r>
      <w:r w:rsidR="00664333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3.5. Образовательные программы, реализуемые Центром, проходят профессионально-общественную аккредитацию.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3.6. Центр организует свою деятельность в интересах работодателей, государственных и муниципальных заказчиков, негосударственных организаций, граждан, проходящих обучение в центре.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3.7. Отношения по подготовке кадров между </w:t>
      </w:r>
      <w:r w:rsidR="00664333">
        <w:rPr>
          <w:rFonts w:ascii="Times New Roman" w:hAnsi="Times New Roman" w:cs="Times New Roman"/>
          <w:sz w:val="28"/>
          <w:szCs w:val="28"/>
        </w:rPr>
        <w:t>колледжем</w:t>
      </w:r>
      <w:r w:rsidRPr="00A107E2">
        <w:rPr>
          <w:rFonts w:ascii="Times New Roman" w:hAnsi="Times New Roman" w:cs="Times New Roman"/>
          <w:sz w:val="28"/>
          <w:szCs w:val="28"/>
        </w:rPr>
        <w:t>, структурным подразделением которого является Центр, и Работодателем регулируются соглашением, заключаемым в соответствии с действующим законодательством.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3.8. Программы профессиональной подготовки, переподготовки и повышения квалификации согласовываются с организациями, предприятиями, подавшими заявки на обучение.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3.9. Центр обеспечивает: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реализацию программ профессиональной подготовки в соответствии с установленными требованиями в установленные сроки;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привлечение представителей работодателей в состав преподавателей </w:t>
      </w:r>
      <w:proofErr w:type="spellStart"/>
      <w:r w:rsidRPr="00A107E2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lastRenderedPageBreak/>
        <w:t>-       внедрение в учебный процесс современных форм, методов и технических средств обучения, различных автоматизированных тренажерных комплексов.</w:t>
      </w:r>
    </w:p>
    <w:p w:rsidR="003A5D32" w:rsidRPr="00A107E2" w:rsidRDefault="003A5D32" w:rsidP="0090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BE" w:rsidRPr="003A5D32" w:rsidRDefault="00C05BBE" w:rsidP="003A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2">
        <w:rPr>
          <w:rFonts w:ascii="Times New Roman" w:hAnsi="Times New Roman" w:cs="Times New Roman"/>
          <w:b/>
          <w:sz w:val="28"/>
          <w:szCs w:val="28"/>
        </w:rPr>
        <w:t>4. Обучающиеся, преподаватели и работники Центра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4.1.  Прием на обучение осуществляется на базе среднего общего образования на основании заявлений обучающихся; договоров на обучение, заключенных с юридическими и (или) физическими лицами.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4.2.  Обучающимися Центра являются лица, зачисленные на обучение приказом директора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, структурным подразделением которого является Центр.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4.3.         Права и </w:t>
      </w:r>
      <w:proofErr w:type="gramStart"/>
      <w:r w:rsidRPr="00A107E2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A107E2">
        <w:rPr>
          <w:rFonts w:ascii="Times New Roman" w:hAnsi="Times New Roman" w:cs="Times New Roman"/>
          <w:sz w:val="28"/>
          <w:szCs w:val="28"/>
        </w:rPr>
        <w:t xml:space="preserve"> обучающихся центра определяются законодательством Российской Федерации, Уставом </w:t>
      </w:r>
      <w:r w:rsidR="00AB555E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4.4.  </w:t>
      </w:r>
      <w:proofErr w:type="gramStart"/>
      <w:r w:rsidRPr="00A107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07E2">
        <w:rPr>
          <w:rFonts w:ascii="Times New Roman" w:hAnsi="Times New Roman" w:cs="Times New Roman"/>
          <w:sz w:val="28"/>
          <w:szCs w:val="28"/>
        </w:rPr>
        <w:t xml:space="preserve"> Центра имеют право: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выбирать образовательную программу из числа реализуемых в Центре, участвовать в определении содержания вариативной части образовательной программы, формируемой участниками образовательных отношений;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получать  при  выборе  образовательной  программы  и  формировании содержания вариативной части образовательной программы, формируемой  участниками образовательных  отношений,  консультации  по  вопросам  востребованности квалификаций различного уровня и направленности на рынке труда, условий труда, содержания и условий реализации Центром образовательных программ и т.п.;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пользоваться библиотечно-информационными ресурсами библиотеки </w:t>
      </w:r>
      <w:r w:rsidR="00AB555E">
        <w:rPr>
          <w:rFonts w:ascii="Times New Roman" w:hAnsi="Times New Roman" w:cs="Times New Roman"/>
          <w:sz w:val="28"/>
          <w:szCs w:val="28"/>
        </w:rPr>
        <w:t xml:space="preserve">ГОУ СПО ТО ЩПК </w:t>
      </w:r>
      <w:r w:rsidRPr="00A107E2">
        <w:rPr>
          <w:rFonts w:ascii="Times New Roman" w:hAnsi="Times New Roman" w:cs="Times New Roman"/>
          <w:sz w:val="28"/>
          <w:szCs w:val="28"/>
        </w:rPr>
        <w:t xml:space="preserve">в порядке, определяемом уставом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получать дополнительные (в том числе платные) образовательные услуги;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обжаловать приказы и распоряжения администрации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 xml:space="preserve"> и Центра в порядке, установленном законодательством Российской Федерации;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обучающиеся имеют также другие права, определенные законодательством Российской Федерации.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4.5.  </w:t>
      </w:r>
      <w:proofErr w:type="gramStart"/>
      <w:r w:rsidRPr="00A107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07E2">
        <w:rPr>
          <w:rFonts w:ascii="Times New Roman" w:hAnsi="Times New Roman" w:cs="Times New Roman"/>
          <w:sz w:val="28"/>
          <w:szCs w:val="28"/>
        </w:rPr>
        <w:t xml:space="preserve"> Центра обязаны: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выполнять требования Устава </w:t>
      </w:r>
      <w:r w:rsidR="00AB555E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, структурным подразделением которого является Центр;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выполнять в установленные сроки и в полном объеме все задания, предусмотренные образовательной программой;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уважать честь и достоинство обучающихся и работников Центра;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бережно относиться к имуществу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проходить все предусмотренные образовательной программой Центра контрольно-оценочные процедуры, в том числе, по направлению Центра процедуры независимой оценки и сертификации квалификации.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4.6.   Результаты освоения образовательных программ оцениваются в ходе текущего контроля и итоговой аттестации. В качестве итоговой аттестации выпускников, как правило, засчитывается результат независимой  оценки и сертификации квалификаций. В исключительных случаях проведение </w:t>
      </w:r>
      <w:r w:rsidRPr="00A107E2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аттестации осуществляется специально создаваемыми комиссиями с участием не менее 2/3 представителей заказчика образовательной услуги и/или организаций, заинтересованных в подготовке соответствующих кадров. Составы комиссий утверждаются директором </w:t>
      </w:r>
      <w:r w:rsidR="00AB555E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4.7.         Обучающимся, успешно завершившим курс обучения выдаются документы о квалификации (повышении квалификации), форма которых самостоятельно устанавливается многофункциональным центром прикладных квалификаций. Обучающимся, успешно прошедшим процедуру независимой оценки и сертификации квалификаций, выдается сертификат установленной формы.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4.8.         К педагогической деятельности в Центре допускаются лица, имеющие высшее профессиональное образование или среднее профессиональное образование и квалификацию, соответствующую профилю преподаваемого предмета, курса, дисциплины (модуля) или иной части образовательной программы. Образовательный ценз указанных лиц подтверждается документами государственного образца о соответствующем уровне образования и квалификации.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4.9.         Преподаватели Центра должны не реже одного  раза  в  три  года  проходить  краткосрочные  курсы  повышения квалификации  и  не  реже  одного  раза  в  три  года  стажировки  по  профилю деятельности </w:t>
      </w:r>
      <w:r w:rsidR="00AB555E">
        <w:rPr>
          <w:rFonts w:ascii="Times New Roman" w:hAnsi="Times New Roman" w:cs="Times New Roman"/>
          <w:sz w:val="28"/>
          <w:szCs w:val="28"/>
        </w:rPr>
        <w:t>на предприятии химической промышленности.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4.10. К реализации образовательных программ Центра могут быть привлечены специалисты  и  руководители  организаций  (предприятий,  объединений), представители органов исполнительной власти и др. категории квалифицированных работников в порядке, установленном законодательством Российской Федерации.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4.11. Педагогические работники Центра имеют право: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повышать профессиональную и педагогическую квалификацию за счет средств </w:t>
      </w:r>
      <w:r w:rsidR="00AB555E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избирать и быть избранными в органы управления </w:t>
      </w:r>
      <w:r w:rsidR="00AB555E">
        <w:rPr>
          <w:rFonts w:ascii="Times New Roman" w:hAnsi="Times New Roman" w:cs="Times New Roman"/>
          <w:sz w:val="28"/>
          <w:szCs w:val="28"/>
        </w:rPr>
        <w:t>колледж</w:t>
      </w:r>
      <w:r w:rsidRPr="00A107E2">
        <w:rPr>
          <w:rFonts w:ascii="Times New Roman" w:hAnsi="Times New Roman" w:cs="Times New Roman"/>
          <w:sz w:val="28"/>
          <w:szCs w:val="28"/>
        </w:rPr>
        <w:t>а;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пользоваться в установленном Уставом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 xml:space="preserve"> порядке информационными и методическими фондами, а также услугами всех подразделений </w:t>
      </w:r>
      <w:r w:rsidR="00AB555E">
        <w:rPr>
          <w:rFonts w:ascii="Times New Roman" w:hAnsi="Times New Roman" w:cs="Times New Roman"/>
          <w:sz w:val="28"/>
          <w:szCs w:val="28"/>
        </w:rPr>
        <w:t>ГОУ СПО ТО ЩПК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выбирать и использовать в учебном процессе учебники, учебные пособия и материалы на основе перечней, рекомендованных экспертными организациями, уполномоченными органами управления образованием, профильными объединениями работодателей, профессиональными сообществами;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выбирать методики обучения, контроля и оценки его результатов, не противоречащие нормативным актам Российской Федерации и локальным актам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обжаловать приказы и распоряжения администрации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lastRenderedPageBreak/>
        <w:t xml:space="preserve">-       работники Центра имеют также другие права, определенные законодательством Российской Федерации, Уставом </w:t>
      </w:r>
      <w:r w:rsidR="00AB555E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 xml:space="preserve"> и трудовыми договорами (контрактами).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4.12. Педагогические работники Центра обязаны: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-       выполнять Устав и Правила внутреннего трудового распорядка </w:t>
      </w:r>
      <w:r w:rsidR="008F3662">
        <w:rPr>
          <w:rFonts w:ascii="Times New Roman" w:hAnsi="Times New Roman" w:cs="Times New Roman"/>
          <w:sz w:val="28"/>
          <w:szCs w:val="28"/>
        </w:rPr>
        <w:t>колледжа</w:t>
      </w:r>
      <w:r w:rsidRPr="00A107E2">
        <w:rPr>
          <w:rFonts w:ascii="Times New Roman" w:hAnsi="Times New Roman" w:cs="Times New Roman"/>
          <w:sz w:val="28"/>
          <w:szCs w:val="28"/>
        </w:rPr>
        <w:t>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выполнять условия трудового договора, функциональные обязанности;</w:t>
      </w:r>
    </w:p>
    <w:p w:rsidR="00C05BBE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-       выполнять утвержденные образовательные программы.</w:t>
      </w:r>
    </w:p>
    <w:p w:rsidR="003A5D32" w:rsidRPr="00A107E2" w:rsidRDefault="003A5D32" w:rsidP="0090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BE" w:rsidRPr="003A5D32" w:rsidRDefault="00C05BBE" w:rsidP="003A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2">
        <w:rPr>
          <w:rFonts w:ascii="Times New Roman" w:hAnsi="Times New Roman" w:cs="Times New Roman"/>
          <w:b/>
          <w:sz w:val="28"/>
          <w:szCs w:val="28"/>
        </w:rPr>
        <w:t>5. Оценка эффективности деятельности Центра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5.1.    Основные критерии и показатели эффективности деятельности Центра связаны с обязательствами, взятыми перед заказчиками образовательных и иных услуг Центра.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5.2.     В качестве ведущи</w:t>
      </w:r>
      <w:bookmarkStart w:id="0" w:name="_GoBack"/>
      <w:bookmarkEnd w:id="0"/>
      <w:r w:rsidRPr="00A107E2">
        <w:rPr>
          <w:rFonts w:ascii="Times New Roman" w:hAnsi="Times New Roman" w:cs="Times New Roman"/>
          <w:sz w:val="28"/>
          <w:szCs w:val="28"/>
        </w:rPr>
        <w:t>х показателей эффективности деятельности Центра выделяются: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 xml:space="preserve">количественные показатели трудоустройства выпускников на рабочие места, требующие высокого для данной профессии уровня квалификации, средний размер их заработной платы в сравнении с </w:t>
      </w:r>
      <w:proofErr w:type="gramStart"/>
      <w:r w:rsidRPr="00A107E2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A107E2">
        <w:rPr>
          <w:rFonts w:ascii="Times New Roman" w:hAnsi="Times New Roman" w:cs="Times New Roman"/>
          <w:sz w:val="28"/>
          <w:szCs w:val="28"/>
        </w:rPr>
        <w:t xml:space="preserve"> (отраслевым);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доля выпускников, успешно прошедших процедуру независимой оценки и сертификации квалификаций;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доля программ, имеющих профессионально-общественную аккредитацию;</w:t>
      </w:r>
    </w:p>
    <w:p w:rsidR="00C05BBE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имеющихся и привлечения дополнительных ресурсов (материально-технического и кадрового обеспечения), в том числе объем дохода от внебюджетной деятельности, средний размер заработной платы сотрудников, интенсивность использования дорогостоящего технологического оборудования и др.</w:t>
      </w:r>
    </w:p>
    <w:p w:rsidR="00156C3C" w:rsidRPr="00A107E2" w:rsidRDefault="00C05BBE" w:rsidP="0090186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E2">
        <w:rPr>
          <w:rFonts w:ascii="Times New Roman" w:hAnsi="Times New Roman" w:cs="Times New Roman"/>
          <w:sz w:val="28"/>
          <w:szCs w:val="28"/>
        </w:rPr>
        <w:t>5.3. При оценке деятельности Центра используются результаты независимых опросов работодателей региона (отрасли).</w:t>
      </w:r>
    </w:p>
    <w:sectPr w:rsidR="00156C3C" w:rsidRPr="00A107E2" w:rsidSect="001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BE"/>
    <w:rsid w:val="00055AD1"/>
    <w:rsid w:val="00132AC0"/>
    <w:rsid w:val="00240707"/>
    <w:rsid w:val="002C69DD"/>
    <w:rsid w:val="003A5D32"/>
    <w:rsid w:val="00467C21"/>
    <w:rsid w:val="00664333"/>
    <w:rsid w:val="006A4BEB"/>
    <w:rsid w:val="008C3113"/>
    <w:rsid w:val="008F3662"/>
    <w:rsid w:val="00901865"/>
    <w:rsid w:val="00902B51"/>
    <w:rsid w:val="009C2DE7"/>
    <w:rsid w:val="00A107E2"/>
    <w:rsid w:val="00A92C5D"/>
    <w:rsid w:val="00AB555E"/>
    <w:rsid w:val="00C05BBE"/>
    <w:rsid w:val="00DB78AA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zav_praktikoj</dc:creator>
  <cp:keywords/>
  <dc:description/>
  <cp:lastModifiedBy>G585</cp:lastModifiedBy>
  <cp:revision>9</cp:revision>
  <cp:lastPrinted>2014-05-23T05:51:00Z</cp:lastPrinted>
  <dcterms:created xsi:type="dcterms:W3CDTF">2014-05-22T05:12:00Z</dcterms:created>
  <dcterms:modified xsi:type="dcterms:W3CDTF">2014-12-14T16:07:00Z</dcterms:modified>
</cp:coreProperties>
</file>